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bookmarkStart w:colFirst="0" w:colLast="0" w:name="_gjdgxs" w:id="0"/>
      <w:bookmarkEnd w:id="0"/>
      <w:r w:rsidDel="00000000" w:rsidR="00000000" w:rsidRPr="00000000">
        <w:rPr/>
        <w:drawing>
          <wp:inline distB="0" distT="0" distL="0" distR="0">
            <wp:extent cx="11430" cy="1143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430" cy="11430"/>
                    </a:xfrm>
                    <a:prstGeom prst="rect"/>
                    <a:ln/>
                  </pic:spPr>
                </pic:pic>
              </a:graphicData>
            </a:graphic>
          </wp:inline>
        </w:drawing>
      </w:r>
      <w:r w:rsidDel="00000000" w:rsidR="00000000" w:rsidRPr="00000000">
        <w:rPr/>
        <w:drawing>
          <wp:inline distB="0" distT="0" distL="0" distR="0">
            <wp:extent cx="5485007" cy="131228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485007" cy="131228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hd w:fill="ffffff" w:val="clear"/>
        <w:spacing w:before="20" w:lineRule="auto"/>
        <w:ind w:right="190"/>
        <w:contextualSpacing w:val="0"/>
        <w:jc w:val="right"/>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2">
      <w:pPr>
        <w:shd w:fill="ffffff" w:val="clear"/>
        <w:spacing w:before="20" w:lineRule="auto"/>
        <w:ind w:right="190"/>
        <w:contextualSpacing w:val="0"/>
        <w:jc w:val="right"/>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tax ID # 237025684</w:t>
      </w:r>
      <w:r w:rsidDel="00000000" w:rsidR="00000000" w:rsidRPr="00000000">
        <w:rPr>
          <w:rtl w:val="0"/>
        </w:rPr>
      </w:r>
    </w:p>
    <w:p w:rsidR="00000000" w:rsidDel="00000000" w:rsidP="00000000" w:rsidRDefault="00000000" w:rsidRPr="00000000" w14:paraId="00000003">
      <w:pPr>
        <w:shd w:fill="ffffff" w:val="clear"/>
        <w:spacing w:before="20" w:lineRule="auto"/>
        <w:ind w:right="190"/>
        <w:contextualSpacing w:val="0"/>
        <w:jc w:val="right"/>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4">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sz w:val="20"/>
          <w:szCs w:val="20"/>
          <w:rtl w:val="0"/>
        </w:rPr>
        <w:t xml:space="preserve">October</w:t>
      </w:r>
      <w:r w:rsidDel="00000000" w:rsidR="00000000" w:rsidRPr="00000000">
        <w:rPr>
          <w:rFonts w:ascii="Arial" w:cs="Arial" w:eastAsia="Arial" w:hAnsi="Arial"/>
          <w:color w:val="000000"/>
          <w:sz w:val="20"/>
          <w:szCs w:val="20"/>
          <w:rtl w:val="0"/>
        </w:rPr>
        <w:t xml:space="preserve"> 2018</w:t>
      </w:r>
      <w:r w:rsidDel="00000000" w:rsidR="00000000" w:rsidRPr="00000000">
        <w:rPr>
          <w:rtl w:val="0"/>
        </w:rPr>
      </w:r>
    </w:p>
    <w:p w:rsidR="00000000" w:rsidDel="00000000" w:rsidP="00000000" w:rsidRDefault="00000000" w:rsidRPr="00000000" w14:paraId="00000005">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6">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7">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Dear Friend:</w:t>
      </w:r>
      <w:r w:rsidDel="00000000" w:rsidR="00000000" w:rsidRPr="00000000">
        <w:rPr>
          <w:rtl w:val="0"/>
        </w:rPr>
      </w:r>
    </w:p>
    <w:p w:rsidR="00000000" w:rsidDel="00000000" w:rsidP="00000000" w:rsidRDefault="00000000" w:rsidRPr="00000000" w14:paraId="00000008">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9">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PS 158 is a vibrant public school on the Upper East Side of Manhattan with 800 students, pre-K to 5</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 grade.  To help offset DOE budget cuts, this school maintains its standard of excellence with the ongoing support of the community and the active support of the parent body.  The PS 158 Parents’ Association has kicked off its annual fundraising auctions for 2018-2019.</w:t>
      </w:r>
      <w:r w:rsidDel="00000000" w:rsidR="00000000" w:rsidRPr="00000000">
        <w:rPr>
          <w:rtl w:val="0"/>
        </w:rPr>
      </w:r>
    </w:p>
    <w:p w:rsidR="00000000" w:rsidDel="00000000" w:rsidP="00000000" w:rsidRDefault="00000000" w:rsidRPr="00000000" w14:paraId="0000000A">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B">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We are asking for your generosity and support by providing products, services or monetary donations.  By making a tax-deductible donation, you will gain valuable exposure at our auction events. Your business or service will be publicized in all auction materials.</w:t>
      </w:r>
      <w:r w:rsidDel="00000000" w:rsidR="00000000" w:rsidRPr="00000000">
        <w:rPr>
          <w:rtl w:val="0"/>
        </w:rPr>
      </w:r>
    </w:p>
    <w:p w:rsidR="00000000" w:rsidDel="00000000" w:rsidP="00000000" w:rsidRDefault="00000000" w:rsidRPr="00000000" w14:paraId="0000000C">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D">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b w:val="1"/>
          <w:color w:val="000000"/>
          <w:sz w:val="20"/>
          <w:szCs w:val="20"/>
          <w:rtl w:val="0"/>
        </w:rPr>
        <w:t xml:space="preserve">The auctions and contribution </w:t>
      </w:r>
      <w:r w:rsidDel="00000000" w:rsidR="00000000" w:rsidRPr="00000000">
        <w:rPr>
          <w:rFonts w:ascii="Arial" w:cs="Arial" w:eastAsia="Arial" w:hAnsi="Arial"/>
          <w:b w:val="1"/>
          <w:color w:val="000000"/>
          <w:sz w:val="20"/>
          <w:szCs w:val="20"/>
          <w:u w:val="single"/>
          <w:rtl w:val="0"/>
        </w:rPr>
        <w:t xml:space="preserve">deadlines</w:t>
      </w:r>
      <w:r w:rsidDel="00000000" w:rsidR="00000000" w:rsidRPr="00000000">
        <w:rPr>
          <w:rFonts w:ascii="Arial" w:cs="Arial" w:eastAsia="Arial" w:hAnsi="Arial"/>
          <w:b w:val="1"/>
          <w:color w:val="000000"/>
          <w:sz w:val="20"/>
          <w:szCs w:val="20"/>
          <w:rtl w:val="0"/>
        </w:rPr>
        <w:t xml:space="preserve"> (to be included in all materials) are:</w:t>
      </w:r>
      <w:r w:rsidDel="00000000" w:rsidR="00000000" w:rsidRPr="00000000">
        <w:rPr>
          <w:rtl w:val="0"/>
        </w:rPr>
      </w:r>
    </w:p>
    <w:p w:rsidR="00000000" w:rsidDel="00000000" w:rsidP="00000000" w:rsidRDefault="00000000" w:rsidRPr="00000000" w14:paraId="0000000E">
      <w:pPr>
        <w:numPr>
          <w:ilvl w:val="0"/>
          <w:numId w:val="1"/>
        </w:numPr>
        <w:shd w:fill="ffffff" w:val="clear"/>
        <w:spacing w:after="0" w:before="280" w:lineRule="auto"/>
        <w:ind w:left="225" w:hanging="360"/>
        <w:contextualSpacing w:val="0"/>
        <w:rPr>
          <w:color w:val="000000"/>
        </w:rPr>
      </w:pPr>
      <w:r w:rsidDel="00000000" w:rsidR="00000000" w:rsidRPr="00000000">
        <w:rPr>
          <w:rFonts w:ascii="Arial" w:cs="Arial" w:eastAsia="Arial" w:hAnsi="Arial"/>
          <w:b w:val="1"/>
          <w:color w:val="000000"/>
          <w:sz w:val="20"/>
          <w:szCs w:val="20"/>
          <w:rtl w:val="0"/>
        </w:rPr>
        <w:t xml:space="preserve">Winter Online Auction - Deadline November 1</w:t>
      </w:r>
      <w:r w:rsidDel="00000000" w:rsidR="00000000" w:rsidRPr="00000000">
        <w:rPr>
          <w:rFonts w:ascii="Arial" w:cs="Arial" w:eastAsia="Arial" w:hAnsi="Arial"/>
          <w:b w:val="1"/>
          <w:color w:val="000000"/>
          <w:sz w:val="20"/>
          <w:szCs w:val="20"/>
          <w:vertAlign w:val="superscript"/>
          <w:rtl w:val="0"/>
        </w:rPr>
        <w:t xml:space="preserve">st</w:t>
      </w:r>
      <w:r w:rsidDel="00000000" w:rsidR="00000000" w:rsidRPr="00000000">
        <w:rPr>
          <w:rtl w:val="0"/>
        </w:rPr>
      </w:r>
    </w:p>
    <w:p w:rsidR="00000000" w:rsidDel="00000000" w:rsidP="00000000" w:rsidRDefault="00000000" w:rsidRPr="00000000" w14:paraId="0000000F">
      <w:pPr>
        <w:numPr>
          <w:ilvl w:val="0"/>
          <w:numId w:val="1"/>
        </w:numPr>
        <w:shd w:fill="ffffff" w:val="clear"/>
        <w:spacing w:after="280" w:before="0" w:lineRule="auto"/>
        <w:ind w:left="225" w:hanging="360"/>
        <w:contextualSpacing w:val="0"/>
        <w:rPr>
          <w:color w:val="000000"/>
        </w:rPr>
      </w:pPr>
      <w:r w:rsidDel="00000000" w:rsidR="00000000" w:rsidRPr="00000000">
        <w:rPr>
          <w:rFonts w:ascii="Arial" w:cs="Arial" w:eastAsia="Arial" w:hAnsi="Arial"/>
          <w:b w:val="1"/>
          <w:color w:val="000000"/>
          <w:sz w:val="20"/>
          <w:szCs w:val="20"/>
          <w:rtl w:val="0"/>
        </w:rPr>
        <w:t xml:space="preserve">Live Auction Event and Post-Event Auction – Deadline March 2</w:t>
      </w:r>
      <w:r w:rsidDel="00000000" w:rsidR="00000000" w:rsidRPr="00000000">
        <w:rPr>
          <w:rFonts w:ascii="Arial" w:cs="Arial" w:eastAsia="Arial" w:hAnsi="Arial"/>
          <w:b w:val="1"/>
          <w:color w:val="000000"/>
          <w:sz w:val="20"/>
          <w:szCs w:val="20"/>
          <w:vertAlign w:val="superscript"/>
          <w:rtl w:val="0"/>
        </w:rPr>
        <w:t xml:space="preserve">nd</w:t>
      </w: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10">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The Live Auction Event will be held on March 23rd.  Last year’s live benefit was attended by nearly 400 local parents, community supporters, political leaders and school educators.  Online auction shoppers include both local residents and participants from across the country.  </w:t>
      </w:r>
      <w:r w:rsidDel="00000000" w:rsidR="00000000" w:rsidRPr="00000000">
        <w:rPr>
          <w:rtl w:val="0"/>
        </w:rPr>
      </w:r>
    </w:p>
    <w:p w:rsidR="00000000" w:rsidDel="00000000" w:rsidP="00000000" w:rsidRDefault="00000000" w:rsidRPr="00000000" w14:paraId="00000011">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2">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These funds support a wide range of programs including arts &amp; cultural enrichment programs, recess sports program and coaches, books and technology for the classroom, kindergarten assistant teachers, and teacher training and development.  Your support will make a real difference to our students!</w:t>
      </w:r>
      <w:r w:rsidDel="00000000" w:rsidR="00000000" w:rsidRPr="00000000">
        <w:rPr>
          <w:rtl w:val="0"/>
        </w:rPr>
      </w:r>
    </w:p>
    <w:p w:rsidR="00000000" w:rsidDel="00000000" w:rsidP="00000000" w:rsidRDefault="00000000" w:rsidRPr="00000000" w14:paraId="00000013">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4">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Please return the enclosed donation form by ​</w:t>
      </w:r>
      <w:r w:rsidDel="00000000" w:rsidR="00000000" w:rsidRPr="00000000">
        <w:rPr>
          <w:rFonts w:ascii="Arial" w:cs="Arial" w:eastAsia="Arial" w:hAnsi="Arial"/>
          <w:b w:val="1"/>
          <w:color w:val="000000"/>
          <w:sz w:val="20"/>
          <w:szCs w:val="20"/>
          <w:rtl w:val="0"/>
        </w:rPr>
        <w:t xml:space="preserve">email to </w:t>
      </w:r>
      <w:r w:rsidDel="00000000" w:rsidR="00000000" w:rsidRPr="00000000">
        <w:rPr>
          <w:rFonts w:ascii="Arial" w:cs="Arial" w:eastAsia="Arial" w:hAnsi="Arial"/>
          <w:color w:val="000000"/>
          <w:sz w:val="20"/>
          <w:szCs w:val="20"/>
          <w:rtl w:val="0"/>
        </w:rPr>
        <w:t xml:space="preserve">​</w:t>
      </w:r>
      <w:hyperlink r:id="rId8">
        <w:r w:rsidDel="00000000" w:rsidR="00000000" w:rsidRPr="00000000">
          <w:rPr>
            <w:rFonts w:ascii="Arial" w:cs="Arial" w:eastAsia="Arial" w:hAnsi="Arial"/>
            <w:b w:val="1"/>
            <w:color w:val="196ad4"/>
            <w:sz w:val="20"/>
            <w:szCs w:val="20"/>
            <w:u w:val="single"/>
            <w:rtl w:val="0"/>
          </w:rPr>
          <w:t xml:space="preserve">158donations@gmail.com</w:t>
        </w:r>
      </w:hyperlink>
      <w:r w:rsidDel="00000000" w:rsidR="00000000" w:rsidRPr="00000000">
        <w:rPr>
          <w:rFonts w:ascii="Arial" w:cs="Arial" w:eastAsia="Arial" w:hAnsi="Arial"/>
          <w:color w:val="0005f8"/>
          <w:sz w:val="20"/>
          <w:szCs w:val="20"/>
          <w:rtl w:val="0"/>
        </w:rPr>
        <w:t xml:space="preserv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​by fax to 212-879-6003, or by mail to:</w:t>
      </w:r>
      <w:r w:rsidDel="00000000" w:rsidR="00000000" w:rsidRPr="00000000">
        <w:rPr>
          <w:rtl w:val="0"/>
        </w:rPr>
      </w:r>
    </w:p>
    <w:p w:rsidR="00000000" w:rsidDel="00000000" w:rsidP="00000000" w:rsidRDefault="00000000" w:rsidRPr="00000000" w14:paraId="00000015">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6">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PS 158 Parents’ Association</w:t>
      </w:r>
      <w:r w:rsidDel="00000000" w:rsidR="00000000" w:rsidRPr="00000000">
        <w:rPr>
          <w:rtl w:val="0"/>
        </w:rPr>
      </w:r>
    </w:p>
    <w:p w:rsidR="00000000" w:rsidDel="00000000" w:rsidP="00000000" w:rsidRDefault="00000000" w:rsidRPr="00000000" w14:paraId="00000017">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1458 York Avenue, Room 105</w:t>
      </w:r>
      <w:r w:rsidDel="00000000" w:rsidR="00000000" w:rsidRPr="00000000">
        <w:rPr>
          <w:rtl w:val="0"/>
        </w:rPr>
      </w:r>
    </w:p>
    <w:p w:rsidR="00000000" w:rsidDel="00000000" w:rsidP="00000000" w:rsidRDefault="00000000" w:rsidRPr="00000000" w14:paraId="00000018">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New York, NY 10075</w:t>
      </w:r>
      <w:r w:rsidDel="00000000" w:rsidR="00000000" w:rsidRPr="00000000">
        <w:rPr>
          <w:rtl w:val="0"/>
        </w:rPr>
      </w:r>
    </w:p>
    <w:p w:rsidR="00000000" w:rsidDel="00000000" w:rsidP="00000000" w:rsidRDefault="00000000" w:rsidRPr="00000000" w14:paraId="00000019">
      <w:pPr>
        <w:shd w:fill="ffffff" w:val="clear"/>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1A">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OR, you may complete your donation form online by</w:t>
      </w:r>
      <w:r w:rsidDel="00000000" w:rsidR="00000000" w:rsidRPr="00000000">
        <w:rPr>
          <w:rFonts w:ascii="Arial" w:cs="Arial" w:eastAsia="Arial" w:hAnsi="Arial"/>
          <w:b w:val="1"/>
          <w:i w:val="1"/>
          <w:color w:val="000000"/>
          <w:sz w:val="20"/>
          <w:szCs w:val="20"/>
          <w:rtl w:val="0"/>
        </w:rPr>
        <w:t xml:space="preserve"> </w:t>
      </w:r>
      <w:hyperlink r:id="rId9">
        <w:r w:rsidDel="00000000" w:rsidR="00000000" w:rsidRPr="00000000">
          <w:rPr>
            <w:rFonts w:ascii="Arial" w:cs="Arial" w:eastAsia="Arial" w:hAnsi="Arial"/>
            <w:b w:val="1"/>
            <w:i w:val="1"/>
            <w:color w:val="196ad4"/>
            <w:sz w:val="20"/>
            <w:szCs w:val="20"/>
            <w:u w:val="single"/>
            <w:rtl w:val="0"/>
          </w:rPr>
          <w:t xml:space="preserve">clicking here</w:t>
        </w:r>
      </w:hyperlink>
      <w:r w:rsidDel="00000000" w:rsidR="00000000" w:rsidRPr="00000000">
        <w:rPr>
          <w:rFonts w:ascii="Arial" w:cs="Arial" w:eastAsia="Arial" w:hAnsi="Arial"/>
          <w:b w:val="1"/>
          <w:i w:val="1"/>
          <w:color w:val="000000"/>
          <w:sz w:val="20"/>
          <w:szCs w:val="20"/>
          <w:rtl w:val="0"/>
        </w:rPr>
        <w:t xml:space="preserve">.</w:t>
      </w:r>
      <w:r w:rsidDel="00000000" w:rsidR="00000000" w:rsidRPr="00000000">
        <w:rPr>
          <w:rtl w:val="0"/>
        </w:rPr>
      </w:r>
    </w:p>
    <w:p w:rsidR="00000000" w:rsidDel="00000000" w:rsidP="00000000" w:rsidRDefault="00000000" w:rsidRPr="00000000" w14:paraId="0000001B">
      <w:pPr>
        <w:shd w:fill="ffffff" w:val="clear"/>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1C">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On behalf of the entire PS 158 school community, thank you for your consideration and support.</w:t>
      </w:r>
      <w:r w:rsidDel="00000000" w:rsidR="00000000" w:rsidRPr="00000000">
        <w:rPr>
          <w:rtl w:val="0"/>
        </w:rPr>
      </w:r>
    </w:p>
    <w:p w:rsidR="00000000" w:rsidDel="00000000" w:rsidP="00000000" w:rsidRDefault="00000000" w:rsidRPr="00000000" w14:paraId="0000001D">
      <w:pPr>
        <w:shd w:fill="ffffff" w:val="clear"/>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1E">
      <w:pPr>
        <w:shd w:fill="ffffff" w:val="clear"/>
        <w:contextualSpacing w:val="0"/>
        <w:rPr>
          <w:rFonts w:ascii="Helvetica Neue" w:cs="Helvetica Neue" w:eastAsia="Helvetica Neue" w:hAnsi="Helvetica Neue"/>
          <w:color w:val="000000"/>
          <w:sz w:val="20"/>
          <w:szCs w:val="20"/>
        </w:rPr>
      </w:pPr>
      <w:r w:rsidDel="00000000" w:rsidR="00000000" w:rsidRPr="00000000">
        <w:rPr>
          <w:rFonts w:ascii="Arial" w:cs="Arial" w:eastAsia="Arial" w:hAnsi="Arial"/>
          <w:color w:val="000000"/>
          <w:sz w:val="20"/>
          <w:szCs w:val="20"/>
          <w:rtl w:val="0"/>
        </w:rPr>
        <w:t xml:space="preserve">Sincerely,</w:t>
      </w:r>
      <w:r w:rsidDel="00000000" w:rsidR="00000000" w:rsidRPr="00000000">
        <w:rPr>
          <w:rtl w:val="0"/>
        </w:rPr>
      </w:r>
    </w:p>
    <w:p w:rsidR="00000000" w:rsidDel="00000000" w:rsidP="00000000" w:rsidRDefault="00000000" w:rsidRPr="00000000" w14:paraId="0000001F">
      <w:pPr>
        <w:shd w:fill="ffffff" w:val="clear"/>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20">
      <w:pPr>
        <w:shd w:fill="ffffff" w:val="clear"/>
        <w:contextualSpacing w:val="0"/>
        <w:rPr>
          <w:rFonts w:ascii="Times" w:cs="Times" w:eastAsia="Times" w:hAnsi="Times"/>
          <w:sz w:val="20"/>
          <w:szCs w:val="20"/>
        </w:rPr>
      </w:pPr>
      <w:r w:rsidDel="00000000" w:rsidR="00000000" w:rsidRPr="00000000">
        <w:rPr>
          <w:rFonts w:ascii="Times" w:cs="Times" w:eastAsia="Times" w:hAnsi="Times"/>
          <w:sz w:val="20"/>
          <w:szCs w:val="20"/>
          <w:rtl w:val="0"/>
        </w:rPr>
        <w:tab/>
        <w:tab/>
        <w:tab/>
      </w:r>
    </w:p>
    <w:p w:rsidR="00000000" w:rsidDel="00000000" w:rsidP="00000000" w:rsidRDefault="00000000" w:rsidRPr="00000000" w14:paraId="00000021">
      <w:pPr>
        <w:shd w:fill="ffffff" w:val="clear"/>
        <w:contextualSpacing w:val="0"/>
        <w:rPr/>
      </w:pPr>
      <w:r w:rsidDel="00000000" w:rsidR="00000000" w:rsidRPr="00000000">
        <w:rPr>
          <w:rFonts w:ascii="Arial" w:cs="Arial" w:eastAsia="Arial" w:hAnsi="Arial"/>
          <w:color w:val="000000"/>
          <w:sz w:val="20"/>
          <w:szCs w:val="20"/>
          <w:rtl w:val="0"/>
        </w:rPr>
        <w:t xml:space="preserve">The Auction Chairs   </w:t>
        <w:tab/>
        <w:t xml:space="preserve"> </w:t>
      </w:r>
      <w:r w:rsidDel="00000000" w:rsidR="00000000" w:rsidRPr="00000000">
        <w:rPr>
          <w:rtl w:val="0"/>
        </w:rPr>
      </w:r>
    </w:p>
    <w:sectPr>
      <w:pgSz w:h="15840" w:w="12240"/>
      <w:pgMar w:bottom="1440" w:top="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501auctions.com/ps158auction/itemdonor"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yperlink" Target="mailto:158donatio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